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26-048-OV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Berthold-Beitz-Boulevard 3.2 Bauabschnitt / Schwanenkampbrücke Geotechnische und bergabuliche Erkundung</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Essen plant für den Neubau der Schwanenkampbrücke zwischen der Hachestraße und Bert-Brecht Straße geotechnische und bergbauliche Erkundungen samt Sanierungsarbeiten.
Für die Umsetzung der Maßnahme (Erkundung und Sicherung) wurden Sperrzeiten mit der Deutsche Bahn AG für den Zeitraum vom 04.09.2026 bis 05.10.2026 vereinbart.
Zu beachten ist, dass vor Beginn der Arbeiten ein Sicherungsplan bei der Deutsche Bahn AG einzureichen bzw. zu hinterlegen ist
Während der gesamten Maßnahme ist ein enger und fortlaufender Austausch mit dem Auftraggeber sowie der Deutsche Bahn AG sicherzustellen.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